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9D" w:rsidRDefault="00C6320A">
      <w:pPr>
        <w:pStyle w:val="BodyText"/>
        <w:spacing w:before="6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n-GB" w:eastAsia="en-GB" w:bidi="ar-SA"/>
        </w:rPr>
        <w:drawing>
          <wp:inline distT="0" distB="0" distL="0" distR="0">
            <wp:extent cx="3781425" cy="3781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TS-nb2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9D" w:rsidRDefault="00C86B9D">
      <w:pPr>
        <w:pStyle w:val="BodyText"/>
        <w:ind w:left="224"/>
        <w:rPr>
          <w:rFonts w:ascii="Times New Roman"/>
          <w:sz w:val="20"/>
        </w:rPr>
      </w:pPr>
    </w:p>
    <w:p w:rsidR="00C86B9D" w:rsidRDefault="00C86B9D">
      <w:pPr>
        <w:pStyle w:val="BodyText"/>
        <w:spacing w:before="6"/>
        <w:rPr>
          <w:rFonts w:ascii="Times New Roman"/>
          <w:sz w:val="19"/>
        </w:rPr>
      </w:pPr>
    </w:p>
    <w:p w:rsidR="00C86B9D" w:rsidRDefault="00C6320A">
      <w:pPr>
        <w:spacing w:line="985" w:lineRule="exact"/>
        <w:ind w:left="100"/>
        <w:rPr>
          <w:rFonts w:ascii="Microsoft YaHei"/>
          <w:b/>
          <w:sz w:val="56"/>
        </w:rPr>
      </w:pPr>
      <w:bookmarkStart w:id="0" w:name="WNI-6238g"/>
      <w:bookmarkEnd w:id="0"/>
      <w:r>
        <w:rPr>
          <w:rFonts w:ascii="Microsoft YaHei"/>
          <w:b/>
          <w:sz w:val="56"/>
        </w:rPr>
        <w:t>NCTS-NB2D2</w:t>
      </w:r>
    </w:p>
    <w:p w:rsidR="00C86B9D" w:rsidRDefault="00565573">
      <w:pPr>
        <w:pStyle w:val="BodyText"/>
        <w:spacing w:before="163"/>
        <w:ind w:left="100"/>
      </w:pPr>
      <w:bookmarkStart w:id="1" w:name="(2D_CMOS_Wire_Handheld_Barcode_Scanner)"/>
      <w:bookmarkEnd w:id="1"/>
      <w:r>
        <w:t>(2D CMOS Wire Handheld Barcode Scanner)</w:t>
      </w:r>
    </w:p>
    <w:p w:rsidR="00C86B9D" w:rsidRDefault="00C86B9D">
      <w:pPr>
        <w:pStyle w:val="BodyText"/>
        <w:rPr>
          <w:sz w:val="20"/>
        </w:rPr>
      </w:pPr>
    </w:p>
    <w:p w:rsidR="00C86B9D" w:rsidRDefault="00C86B9D">
      <w:pPr>
        <w:pStyle w:val="BodyText"/>
        <w:spacing w:before="14"/>
        <w:rPr>
          <w:sz w:val="16"/>
        </w:rPr>
      </w:pPr>
    </w:p>
    <w:tbl>
      <w:tblPr>
        <w:tblW w:w="9781" w:type="dxa"/>
        <w:tblInd w:w="281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943"/>
      </w:tblGrid>
      <w:tr w:rsidR="00C86B9D">
        <w:trPr>
          <w:trHeight w:val="624"/>
        </w:trPr>
        <w:tc>
          <w:tcPr>
            <w:tcW w:w="9781" w:type="dxa"/>
            <w:gridSpan w:val="2"/>
          </w:tcPr>
          <w:p w:rsidR="00C86B9D" w:rsidRDefault="00565573">
            <w:pPr>
              <w:pStyle w:val="TableParagraph"/>
              <w:spacing w:before="118"/>
              <w:rPr>
                <w:b/>
                <w:sz w:val="32"/>
              </w:rPr>
            </w:pPr>
            <w:bookmarkStart w:id="2" w:name="Technical_Specifications"/>
            <w:bookmarkEnd w:id="2"/>
            <w:r>
              <w:rPr>
                <w:b/>
                <w:sz w:val="32"/>
              </w:rPr>
              <w:t>Technical Specifications</w:t>
            </w:r>
          </w:p>
        </w:tc>
      </w:tr>
      <w:tr w:rsidR="00C86B9D">
        <w:trPr>
          <w:trHeight w:val="467"/>
        </w:trPr>
        <w:tc>
          <w:tcPr>
            <w:tcW w:w="9781" w:type="dxa"/>
            <w:gridSpan w:val="2"/>
          </w:tcPr>
          <w:p w:rsidR="00C86B9D" w:rsidRDefault="00565573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Electrical Characteristics</w:t>
            </w:r>
          </w:p>
        </w:tc>
      </w:tr>
      <w:tr w:rsidR="00C86B9D">
        <w:trPr>
          <w:trHeight w:val="47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Interface Supported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RS-232/USB HID KEYBOARD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Input Voltage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DC 5V±10%</w:t>
            </w:r>
          </w:p>
        </w:tc>
      </w:tr>
      <w:tr w:rsidR="00C86B9D">
        <w:trPr>
          <w:trHeight w:val="624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Current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proofErr w:type="gramStart"/>
            <w:r>
              <w:rPr>
                <w:sz w:val="21"/>
              </w:rPr>
              <w:t>Max::</w:t>
            </w:r>
            <w:proofErr w:type="gramEnd"/>
            <w:r>
              <w:rPr>
                <w:sz w:val="21"/>
              </w:rPr>
              <w:t>190mA</w:t>
            </w:r>
          </w:p>
          <w:p w:rsidR="00C86B9D" w:rsidRDefault="00565573">
            <w:pPr>
              <w:pStyle w:val="TableParagraph"/>
              <w:spacing w:before="51" w:line="269" w:lineRule="exact"/>
              <w:rPr>
                <w:sz w:val="21"/>
              </w:rPr>
            </w:pPr>
            <w:r>
              <w:rPr>
                <w:sz w:val="21"/>
              </w:rPr>
              <w:t>Dormant current</w:t>
            </w:r>
            <w:r>
              <w:rPr>
                <w:rFonts w:ascii="SimSun" w:eastAsia="SimSun" w:hint="eastAsia"/>
                <w:sz w:val="21"/>
              </w:rPr>
              <w:t>：</w:t>
            </w:r>
            <w:r>
              <w:rPr>
                <w:sz w:val="21"/>
              </w:rPr>
              <w:t>48mA</w:t>
            </w:r>
          </w:p>
        </w:tc>
      </w:tr>
      <w:tr w:rsidR="00C86B9D">
        <w:trPr>
          <w:trHeight w:val="561"/>
        </w:trPr>
        <w:tc>
          <w:tcPr>
            <w:tcW w:w="9781" w:type="dxa"/>
            <w:gridSpan w:val="2"/>
          </w:tcPr>
          <w:p w:rsidR="00C86B9D" w:rsidRDefault="00565573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Optical Characteristics</w:t>
            </w:r>
          </w:p>
        </w:tc>
      </w:tr>
      <w:tr w:rsidR="00C86B9D">
        <w:trPr>
          <w:trHeight w:val="562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Image Sensor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CMOS Array Sensor</w:t>
            </w:r>
          </w:p>
        </w:tc>
      </w:tr>
      <w:tr w:rsidR="00C86B9D">
        <w:trPr>
          <w:trHeight w:val="561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Sensor Resolution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640x480 Pixels</w:t>
            </w:r>
          </w:p>
        </w:tc>
      </w:tr>
      <w:tr w:rsidR="00C86B9D">
        <w:trPr>
          <w:trHeight w:val="562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Light Source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White LED</w:t>
            </w:r>
          </w:p>
        </w:tc>
      </w:tr>
      <w:tr w:rsidR="00C86B9D">
        <w:trPr>
          <w:trHeight w:val="562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Aim Light Source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Red Bar LED</w:t>
            </w:r>
          </w:p>
        </w:tc>
      </w:tr>
      <w:tr w:rsidR="00C86B9D">
        <w:trPr>
          <w:trHeight w:val="562"/>
        </w:trPr>
        <w:tc>
          <w:tcPr>
            <w:tcW w:w="9781" w:type="dxa"/>
            <w:gridSpan w:val="2"/>
          </w:tcPr>
          <w:p w:rsidR="00C86B9D" w:rsidRDefault="00565573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Performance Characteristics</w:t>
            </w:r>
          </w:p>
        </w:tc>
      </w:tr>
      <w:tr w:rsidR="00C86B9D">
        <w:trPr>
          <w:trHeight w:val="561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Scanning Angle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Pitch angle:±60°;Skew angle:±40°;Tilt angle:±180°</w:t>
            </w:r>
          </w:p>
        </w:tc>
      </w:tr>
      <w:tr w:rsidR="00C86B9D">
        <w:trPr>
          <w:trHeight w:val="562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lastRenderedPageBreak/>
              <w:t>Field of View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66°(H),50°(V)</w:t>
            </w:r>
          </w:p>
        </w:tc>
      </w:tr>
      <w:tr w:rsidR="00C86B9D">
        <w:trPr>
          <w:trHeight w:val="936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Min Resolution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99"/>
              <w:rPr>
                <w:rFonts w:ascii="SimSun" w:eastAsia="SimSun"/>
                <w:sz w:val="21"/>
              </w:rPr>
            </w:pPr>
            <w:r>
              <w:rPr>
                <w:sz w:val="21"/>
              </w:rPr>
              <w:t>1D</w:t>
            </w:r>
            <w:r>
              <w:rPr>
                <w:rFonts w:ascii="SimSun" w:eastAsia="SimSun" w:hint="eastAsia"/>
                <w:sz w:val="21"/>
              </w:rPr>
              <w:t>：</w:t>
            </w:r>
            <w:r>
              <w:rPr>
                <w:sz w:val="21"/>
              </w:rPr>
              <w:t>0.127mm/5mil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PCS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0.9</w:t>
            </w:r>
            <w:r>
              <w:rPr>
                <w:rFonts w:ascii="SimSun" w:eastAsia="SimSun" w:hint="eastAsia"/>
                <w:sz w:val="21"/>
              </w:rPr>
              <w:t>）</w:t>
            </w:r>
          </w:p>
          <w:p w:rsidR="00C86B9D" w:rsidRDefault="00C86B9D">
            <w:pPr>
              <w:pStyle w:val="TableParagraph"/>
              <w:spacing w:before="14"/>
              <w:ind w:left="0"/>
              <w:rPr>
                <w:rFonts w:ascii="Microsoft YaHei"/>
                <w:sz w:val="10"/>
              </w:rPr>
            </w:pPr>
          </w:p>
          <w:p w:rsidR="00C86B9D" w:rsidRDefault="00565573">
            <w:pPr>
              <w:pStyle w:val="TableParagraph"/>
              <w:spacing w:before="1"/>
              <w:rPr>
                <w:rFonts w:ascii="SimSun" w:eastAsia="SimSun"/>
                <w:sz w:val="21"/>
              </w:rPr>
            </w:pPr>
            <w:r>
              <w:rPr>
                <w:sz w:val="21"/>
              </w:rPr>
              <w:t>2D</w:t>
            </w:r>
            <w:r>
              <w:rPr>
                <w:rFonts w:ascii="SimSun" w:eastAsia="SimSun" w:hint="eastAsia"/>
                <w:sz w:val="21"/>
              </w:rPr>
              <w:t>：</w:t>
            </w:r>
            <w:r>
              <w:rPr>
                <w:sz w:val="21"/>
              </w:rPr>
              <w:t>0.202mm/8mil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PCS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0.9</w:t>
            </w:r>
            <w:r>
              <w:rPr>
                <w:rFonts w:ascii="SimSun" w:eastAsia="SimSun" w:hint="eastAsia"/>
                <w:sz w:val="21"/>
              </w:rPr>
              <w:t>）</w:t>
            </w:r>
          </w:p>
        </w:tc>
      </w:tr>
      <w:tr w:rsidR="00C86B9D">
        <w:trPr>
          <w:trHeight w:val="561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Min .PCS value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101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〉</w:t>
            </w:r>
            <w:r>
              <w:rPr>
                <w:sz w:val="21"/>
              </w:rPr>
              <w:t>20%UPC/EAN 13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13mil</w:t>
            </w:r>
            <w:r>
              <w:rPr>
                <w:rFonts w:ascii="SimSun" w:eastAsia="SimSun" w:hint="eastAsia"/>
                <w:sz w:val="21"/>
              </w:rPr>
              <w:t>）</w:t>
            </w:r>
          </w:p>
        </w:tc>
      </w:tr>
      <w:tr w:rsidR="00C86B9D">
        <w:trPr>
          <w:trHeight w:val="562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Multiple Languages</w:t>
            </w:r>
          </w:p>
        </w:tc>
      </w:tr>
      <w:tr w:rsidR="00C86B9D">
        <w:trPr>
          <w:trHeight w:val="562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Data Edition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Support for custom data output</w:t>
            </w:r>
          </w:p>
        </w:tc>
      </w:tr>
      <w:tr w:rsidR="00C86B9D">
        <w:trPr>
          <w:trHeight w:val="1245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Decode Capability</w:t>
            </w:r>
          </w:p>
        </w:tc>
        <w:tc>
          <w:tcPr>
            <w:tcW w:w="7943" w:type="dxa"/>
          </w:tcPr>
          <w:p w:rsidR="00C86B9D" w:rsidRDefault="00565573">
            <w:pPr>
              <w:pStyle w:val="TableParagraph"/>
              <w:spacing w:before="22" w:line="278" w:lineRule="auto"/>
              <w:ind w:right="-58"/>
              <w:rPr>
                <w:rFonts w:ascii="SimSun" w:eastAsia="SimSun"/>
                <w:sz w:val="21"/>
              </w:rPr>
            </w:pPr>
            <w:r>
              <w:rPr>
                <w:b/>
                <w:sz w:val="21"/>
              </w:rPr>
              <w:t>1</w:t>
            </w:r>
            <w:proofErr w:type="gramStart"/>
            <w:r>
              <w:rPr>
                <w:b/>
                <w:sz w:val="21"/>
              </w:rPr>
              <w:t>D :</w:t>
            </w:r>
            <w:proofErr w:type="gramEnd"/>
            <w:r>
              <w:rPr>
                <w:b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UPC-A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UPC-E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UPC-E1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EAN-8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EAN-13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EAN-14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EAN-128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spacing w:val="-5"/>
                <w:sz w:val="21"/>
              </w:rPr>
              <w:t>UCC128</w:t>
            </w:r>
            <w:r>
              <w:rPr>
                <w:rFonts w:ascii="SimSun" w:eastAsia="SimSun" w:hint="eastAsia"/>
                <w:spacing w:val="-5"/>
                <w:sz w:val="21"/>
              </w:rPr>
              <w:t>，</w:t>
            </w:r>
            <w:r>
              <w:rPr>
                <w:rFonts w:ascii="SimSun" w:eastAsia="SimSun" w:hint="eastAsia"/>
                <w:spacing w:val="-59"/>
                <w:sz w:val="21"/>
              </w:rPr>
              <w:t xml:space="preserve"> </w:t>
            </w:r>
            <w:r>
              <w:rPr>
                <w:sz w:val="21"/>
              </w:rPr>
              <w:t>ISBN/ISSN</w:t>
            </w:r>
            <w:r>
              <w:rPr>
                <w:rFonts w:ascii="SimSun" w:eastAsia="SimSun" w:hint="eastAsia"/>
                <w:sz w:val="21"/>
              </w:rPr>
              <w:t xml:space="preserve">， </w:t>
            </w:r>
            <w:r>
              <w:rPr>
                <w:sz w:val="21"/>
              </w:rPr>
              <w:t>CODE11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CODE32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CODE39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CODE39 Full ASCII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CODE93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CODE128</w:t>
            </w:r>
            <w:r>
              <w:rPr>
                <w:rFonts w:ascii="SimSun" w:eastAsia="SimSun" w:hint="eastAsia"/>
                <w:sz w:val="21"/>
              </w:rPr>
              <w:t>，</w:t>
            </w:r>
          </w:p>
          <w:p w:rsidR="00C86B9D" w:rsidRDefault="00565573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Crossing 25 Codes, Industrial 25 Codes, Matrix 25 Codes,</w:t>
            </w:r>
          </w:p>
          <w:p w:rsidR="00C86B9D" w:rsidRDefault="00565573">
            <w:pPr>
              <w:pStyle w:val="TableParagraph"/>
              <w:spacing w:before="50" w:line="267" w:lineRule="exact"/>
              <w:rPr>
                <w:sz w:val="21"/>
              </w:rPr>
            </w:pPr>
            <w:r>
              <w:rPr>
                <w:sz w:val="21"/>
              </w:rPr>
              <w:t xml:space="preserve">China Postal </w:t>
            </w:r>
            <w:proofErr w:type="spellStart"/>
            <w:r>
              <w:rPr>
                <w:sz w:val="21"/>
              </w:rPr>
              <w:t>Code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UK</w:t>
            </w:r>
            <w:proofErr w:type="spellEnd"/>
            <w:r>
              <w:rPr>
                <w:sz w:val="21"/>
              </w:rPr>
              <w:t>/Plessey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GS1</w:t>
            </w:r>
          </w:p>
        </w:tc>
      </w:tr>
    </w:tbl>
    <w:p w:rsidR="00C86B9D" w:rsidRDefault="00C86B9D">
      <w:pPr>
        <w:spacing w:line="267" w:lineRule="exact"/>
        <w:rPr>
          <w:sz w:val="21"/>
        </w:rPr>
        <w:sectPr w:rsidR="00C86B9D">
          <w:type w:val="continuous"/>
          <w:pgSz w:w="11910" w:h="16840"/>
          <w:pgMar w:top="860" w:right="1100" w:bottom="280" w:left="620" w:header="720" w:footer="720" w:gutter="0"/>
          <w:cols w:space="720"/>
        </w:sectPr>
      </w:pPr>
      <w:bookmarkStart w:id="3" w:name="_GoBack"/>
      <w:bookmarkEnd w:id="3"/>
    </w:p>
    <w:tbl>
      <w:tblPr>
        <w:tblW w:w="9781" w:type="dxa"/>
        <w:tblInd w:w="281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2"/>
        <w:gridCol w:w="1418"/>
        <w:gridCol w:w="1417"/>
        <w:gridCol w:w="1560"/>
        <w:gridCol w:w="1706"/>
      </w:tblGrid>
      <w:tr w:rsidR="00C86B9D">
        <w:trPr>
          <w:trHeight w:val="562"/>
        </w:trPr>
        <w:tc>
          <w:tcPr>
            <w:tcW w:w="1838" w:type="dxa"/>
          </w:tcPr>
          <w:p w:rsidR="00C86B9D" w:rsidRDefault="00C86B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23"/>
              <w:rPr>
                <w:sz w:val="21"/>
              </w:rPr>
            </w:pPr>
            <w:r>
              <w:rPr>
                <w:b/>
                <w:sz w:val="21"/>
              </w:rPr>
              <w:t xml:space="preserve">2D: </w:t>
            </w:r>
            <w:r>
              <w:rPr>
                <w:sz w:val="21"/>
              </w:rPr>
              <w:t>QR code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PDF417</w:t>
            </w:r>
            <w:r>
              <w:rPr>
                <w:rFonts w:ascii="SimSun" w:eastAsia="SimSun" w:hint="eastAsia"/>
                <w:sz w:val="21"/>
              </w:rPr>
              <w:t>，</w:t>
            </w:r>
            <w:r>
              <w:rPr>
                <w:sz w:val="21"/>
              </w:rPr>
              <w:t>Data matrix</w:t>
            </w:r>
          </w:p>
        </w:tc>
      </w:tr>
      <w:tr w:rsidR="00C86B9D">
        <w:trPr>
          <w:trHeight w:val="467"/>
        </w:trPr>
        <w:tc>
          <w:tcPr>
            <w:tcW w:w="9781" w:type="dxa"/>
            <w:gridSpan w:val="6"/>
          </w:tcPr>
          <w:p w:rsidR="00C86B9D" w:rsidRDefault="00565573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Physical Characteristics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Dimensions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90mm*67mm*168mm(L*W*H)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120g(not included cable)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Indicator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Beeper, LED</w:t>
            </w:r>
          </w:p>
        </w:tc>
      </w:tr>
      <w:tr w:rsidR="00C86B9D">
        <w:trPr>
          <w:trHeight w:val="494"/>
        </w:trPr>
        <w:tc>
          <w:tcPr>
            <w:tcW w:w="9781" w:type="dxa"/>
            <w:gridSpan w:val="6"/>
          </w:tcPr>
          <w:p w:rsidR="00C86B9D" w:rsidRDefault="00565573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 Characteristics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Temperature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 xml:space="preserve">-20°- 65°C (operation) </w:t>
            </w:r>
            <w:r>
              <w:rPr>
                <w:rFonts w:ascii="SimSun" w:eastAsia="SimSun" w:hAnsi="SimSun" w:hint="eastAsia"/>
                <w:sz w:val="21"/>
              </w:rPr>
              <w:t xml:space="preserve">， </w:t>
            </w:r>
            <w:r>
              <w:rPr>
                <w:sz w:val="21"/>
              </w:rPr>
              <w:t>-30°- 70°C (storage)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Humidity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22"/>
              <w:rPr>
                <w:sz w:val="21"/>
              </w:rPr>
            </w:pPr>
            <w:r>
              <w:rPr>
                <w:sz w:val="21"/>
              </w:rPr>
              <w:t xml:space="preserve">5 - 90% (operation) </w:t>
            </w:r>
            <w:r>
              <w:rPr>
                <w:rFonts w:ascii="SimSun" w:eastAsia="SimSun" w:hint="eastAsia"/>
                <w:sz w:val="21"/>
              </w:rPr>
              <w:t>；</w:t>
            </w:r>
            <w:r>
              <w:rPr>
                <w:sz w:val="21"/>
              </w:rPr>
              <w:t>5 - 90% (storage)5</w:t>
            </w:r>
          </w:p>
        </w:tc>
      </w:tr>
      <w:tr w:rsidR="00C86B9D">
        <w:trPr>
          <w:trHeight w:val="468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Ambient Light: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Up to 80,000 lx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Shock Drop Test</w:t>
            </w:r>
          </w:p>
        </w:tc>
        <w:tc>
          <w:tcPr>
            <w:tcW w:w="7943" w:type="dxa"/>
            <w:gridSpan w:val="5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1.5m drop onto concrete surface</w:t>
            </w:r>
          </w:p>
        </w:tc>
      </w:tr>
      <w:tr w:rsidR="00C86B9D">
        <w:trPr>
          <w:trHeight w:val="335"/>
        </w:trPr>
        <w:tc>
          <w:tcPr>
            <w:tcW w:w="9781" w:type="dxa"/>
            <w:gridSpan w:val="6"/>
          </w:tcPr>
          <w:p w:rsidR="00C86B9D" w:rsidRDefault="00565573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Decoding Depth of Field</w:t>
            </w:r>
          </w:p>
        </w:tc>
      </w:tr>
      <w:tr w:rsidR="00C86B9D">
        <w:trPr>
          <w:trHeight w:val="623"/>
        </w:trPr>
        <w:tc>
          <w:tcPr>
            <w:tcW w:w="1838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Symbology</w:t>
            </w:r>
            <w:proofErr w:type="spellEnd"/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Resolution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Barcode</w:t>
            </w:r>
          </w:p>
          <w:p w:rsidR="00C86B9D" w:rsidRDefault="00565573">
            <w:pPr>
              <w:pStyle w:val="TableParagraph"/>
              <w:spacing w:before="92"/>
              <w:ind w:left="108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47"/>
              <w:ind w:left="106"/>
              <w:rPr>
                <w:sz w:val="18"/>
              </w:rPr>
            </w:pPr>
            <w:r>
              <w:rPr>
                <w:sz w:val="18"/>
              </w:rPr>
              <w:t>Barcode width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Nearest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Farthest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Code 128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5mil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27"/>
              <w:ind w:left="10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27"/>
              <w:ind w:left="106"/>
              <w:rPr>
                <w:sz w:val="21"/>
              </w:rPr>
            </w:pPr>
            <w:r>
              <w:rPr>
                <w:sz w:val="21"/>
              </w:rPr>
              <w:t>4.3x1.5cm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4cm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8cm</w:t>
            </w:r>
          </w:p>
        </w:tc>
      </w:tr>
      <w:tr w:rsidR="00C86B9D">
        <w:trPr>
          <w:trHeight w:val="468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Code 128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15mil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29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29"/>
              <w:ind w:left="106"/>
              <w:rPr>
                <w:sz w:val="21"/>
              </w:rPr>
            </w:pPr>
            <w:r>
              <w:rPr>
                <w:sz w:val="21"/>
              </w:rPr>
              <w:t>4.3x1.5cm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7cm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32cm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Code 39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6.67mil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4.4x1.5cm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8.5cm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11cm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Code 39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20mil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27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27"/>
              <w:ind w:left="106"/>
              <w:rPr>
                <w:sz w:val="21"/>
              </w:rPr>
            </w:pPr>
            <w:r>
              <w:rPr>
                <w:sz w:val="21"/>
              </w:rPr>
              <w:t>4.3x1.5cm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7cm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37cm</w:t>
            </w:r>
          </w:p>
        </w:tc>
      </w:tr>
      <w:tr w:rsidR="00C86B9D">
        <w:trPr>
          <w:trHeight w:val="468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EAN-13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13..34mil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29"/>
              <w:ind w:left="10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29"/>
              <w:ind w:left="106"/>
              <w:rPr>
                <w:sz w:val="21"/>
              </w:rPr>
            </w:pPr>
            <w:r>
              <w:rPr>
                <w:sz w:val="21"/>
              </w:rPr>
              <w:t>4.2x1.5cm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6cm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22cm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QR code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2x2cm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4.5cm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22cm</w:t>
            </w:r>
          </w:p>
        </w:tc>
      </w:tr>
      <w:tr w:rsidR="00C86B9D">
        <w:trPr>
          <w:trHeight w:val="468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Data Matrix</w:t>
            </w:r>
          </w:p>
        </w:tc>
        <w:tc>
          <w:tcPr>
            <w:tcW w:w="1842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6.67mil</w:t>
            </w: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27"/>
              <w:ind w:left="108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27"/>
              <w:ind w:left="106"/>
              <w:rPr>
                <w:sz w:val="21"/>
              </w:rPr>
            </w:pPr>
            <w:r>
              <w:rPr>
                <w:sz w:val="21"/>
              </w:rPr>
              <w:t>0.5x0.5cm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3cm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11cm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Screen QR Code</w:t>
            </w:r>
          </w:p>
        </w:tc>
        <w:tc>
          <w:tcPr>
            <w:tcW w:w="1842" w:type="dxa"/>
          </w:tcPr>
          <w:p w:rsidR="00C86B9D" w:rsidRDefault="00C86B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spacing w:before="29"/>
              <w:ind w:left="10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spacing w:before="29"/>
              <w:ind w:left="106"/>
              <w:rPr>
                <w:sz w:val="21"/>
              </w:rPr>
            </w:pPr>
            <w:r>
              <w:rPr>
                <w:sz w:val="21"/>
              </w:rPr>
              <w:t>2.1x2.1cm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3cm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41cm</w:t>
            </w:r>
          </w:p>
        </w:tc>
      </w:tr>
      <w:tr w:rsidR="00C86B9D">
        <w:trPr>
          <w:trHeight w:val="467"/>
        </w:trPr>
        <w:tc>
          <w:tcPr>
            <w:tcW w:w="1838" w:type="dxa"/>
          </w:tcPr>
          <w:p w:rsidR="00C86B9D" w:rsidRDefault="00565573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Screen QR Code</w:t>
            </w:r>
          </w:p>
        </w:tc>
        <w:tc>
          <w:tcPr>
            <w:tcW w:w="1842" w:type="dxa"/>
          </w:tcPr>
          <w:p w:rsidR="00C86B9D" w:rsidRDefault="00C86B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C86B9D" w:rsidRDefault="00565573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17" w:type="dxa"/>
          </w:tcPr>
          <w:p w:rsidR="00C86B9D" w:rsidRDefault="00565573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3.7x3.7cm</w:t>
            </w:r>
          </w:p>
        </w:tc>
        <w:tc>
          <w:tcPr>
            <w:tcW w:w="1560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10cm</w:t>
            </w:r>
          </w:p>
        </w:tc>
        <w:tc>
          <w:tcPr>
            <w:tcW w:w="1706" w:type="dxa"/>
          </w:tcPr>
          <w:p w:rsidR="00C86B9D" w:rsidRDefault="0056557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78cm</w:t>
            </w:r>
          </w:p>
        </w:tc>
      </w:tr>
    </w:tbl>
    <w:p w:rsidR="00C86B9D" w:rsidRDefault="00C86B9D"/>
    <w:sectPr w:rsidR="00C86B9D">
      <w:pgSz w:w="11910" w:h="16840"/>
      <w:pgMar w:top="70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D"/>
    <w:rsid w:val="00565573"/>
    <w:rsid w:val="00C6320A"/>
    <w:rsid w:val="00C86B9D"/>
    <w:rsid w:val="3B7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556B"/>
  <w15:docId w15:val="{2DC7BFF3-BDC4-43BB-97A9-06FAE01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YaHei" w:eastAsia="Microsoft YaHei" w:hAnsi="Microsoft YaHei" w:cs="Microsoft YaHei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日期：20150525    制作：谢家泰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日期：20150525    制作：谢家泰</dc:title>
  <dc:creator>yang</dc:creator>
  <cp:lastModifiedBy>user</cp:lastModifiedBy>
  <cp:revision>2</cp:revision>
  <dcterms:created xsi:type="dcterms:W3CDTF">2021-05-31T10:10:00Z</dcterms:created>
  <dcterms:modified xsi:type="dcterms:W3CDTF">2021-05-31T10:10:00Z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2020-01-16T00:00:00Z</vt:filetime>
  </property>
  <property fmtid="{D5CDD505-2E9C-101B-9397-08002B2CF9AE}" pid="5" name="KSOProductBuildVer">
    <vt:lpwstr>2052-11.1.0.8527</vt:lpwstr>
  </property>
</Properties>
</file>